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</w:pPr>
      <w:r>
        <w:rPr>
          <w:rFonts w:hint="eastAsia"/>
        </w:rPr>
        <w:t>附件</w:t>
      </w:r>
      <w:r>
        <w:rPr>
          <w:rFonts w:ascii="Times New Roman" w:hAnsi="Times New Roman"/>
        </w:rPr>
        <w:t>3</w:t>
      </w:r>
    </w:p>
    <w:p>
      <w:pPr>
        <w:ind w:firstLine="0" w:firstLineChars="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新修订普通高中课程方案和课程标准</w:t>
      </w:r>
    </w:p>
    <w:p>
      <w:pPr>
        <w:ind w:firstLine="0" w:firstLineChars="0"/>
        <w:jc w:val="center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自主开发课程列表</w:t>
      </w:r>
    </w:p>
    <w:tbl>
      <w:tblPr>
        <w:tblStyle w:val="3"/>
        <w:tblW w:w="10065" w:type="dxa"/>
        <w:tblInd w:w="-8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7"/>
        <w:gridCol w:w="6238"/>
        <w:gridCol w:w="1417"/>
        <w:gridCol w:w="113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Header/>
        </w:trPr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主讲专家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学时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通识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中小学校如何应对高考招生制度改革新挑战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钟秉林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坚持立德树人 全面深化课程改革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申继亮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新高考改革对中学办学的影响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臧铁军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“核心素养”与高考改革背景下的学校课程与课堂教学改革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吴金瑜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3.0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认准方向 破浪前行——高考改革的实践与思考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顾贯石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高考新政下分层走班制的学校变革——以北京师范大学附属实验中学为例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李晓辉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3.7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深化考试招生制度改革背景下考什么？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王大赫等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0.7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深化考试招生制度改革背景下教什么？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王大赫等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0.9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深化考试招生制度改革背景下怎么教？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王大赫等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0.7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落实新课标 树立新理念 促进新发展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马福贵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3.2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有效课堂哪儿来？——兼论怎样上好一节课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钱志亮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4.7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教学目的的研究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王佐书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4.0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以“问题”组织教学——推荐问题的分类及设计工具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陈爱苾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综合实践活动的“问题”及其设计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陈爱苾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新课程背景下的教学模式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国赫孚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新课程背景下的教学设计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国赫孚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不同类型知识的学习条件及教学策略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张春莉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3.4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课堂教学有效性提升及其策略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徐卫东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0.6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个性化教学实践探索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熊 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梅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悉心经营，打造高效课堂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王福强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深化考试招生制度改革背景下的“教”与“考”系列讲座——语文学科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周京昱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5.6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优质有效课堂教学研讨课——《逍遥游》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王忠亚等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优质有效课堂教学研讨课——《多做一点加法——记叙文写作》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王忠亚等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优质有效课堂教学研讨课——《词中之龙辛稼轩——再探稼轩词艺术特色》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王忠亚等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深化考试招生制度改革背景下的“教”与“考”系列讲座——数学学科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薛文叙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7.7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优质有效课堂教学研讨课——《平面向量基本定理》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薛文叙等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3.1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优质有效课堂教学研讨课——《统计研究性学习》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薛文旭等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优质有效课堂教学研讨课——《再探函数的研究方法》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薛文叙等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深化考试招生制度改革背景下的“教”与“考”系列讲座——英语学科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吕书章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5.1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优质有效课堂教学研讨课——《Adventure》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毛筠等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优质有效课堂教学研讨课——《On Your Bike——Return of the white bikes》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程惠云等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深化考试招生制度改革背景下的“教”与“考”系列讲座——物理学科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扈之霖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6.0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优质有效课堂教学研讨课——《光的衍射》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赵定柏等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优质有效课堂教学研讨课——《类碰撞中的动量 能量》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王晓京等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优质有效课堂教学研讨课——《弹力》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苏明义等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深化考试招生制度改革背景下的“教”与“考”系列讲座——化学学科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刘松伟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4.9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优质有效课堂教学研讨课——《铁的转化》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刘松伟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优质有效课堂教学研讨课——《弱电解质的电离》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刘焕亮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深化考试招生制度改革背景下的“教”与“考”系列讲座——生物学科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王伟光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6.0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优质有效课堂教学研讨课——《减数分裂》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刘校妤等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优质有效课堂教学研讨课——《DNA的复制》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刘校妤等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深化考试招生制度改革背景下的“教”与“考”系列讲座——政治学科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刘 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媛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5.2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优质有效课堂教学研讨课——《面对经济全球化》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蔚国娟等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优质有效课堂教学研讨课——《正确对待金钱》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刘润泽等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深化考试招生制度改革背景下的“教”与“考”系列讲座——历史学科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韩 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6.4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优质有效课堂教学研讨课——《启蒙运动》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韩校等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优质有效课堂教学研讨课——《北魏孝文帝改革》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 李建忠等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深化考试招生制度改革背景下的“教”与“考”系列讲座——地理学科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王树声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6.5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优质有效课堂教学研讨课——《农业区位因素》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王树声等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2.1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优质有效课堂教学研讨课——《水循环与地理环境》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吴京梅等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2.2.2 图形、图像的加工方法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马 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芳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2.2 作品的规划与设计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陈 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宏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5.1 信息表达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宋婵婵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通用技术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产品使用说明书的撰写要求（撰写产品使用说明书）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战晓丽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第四节《原型与模型的制作——七巧板》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刘 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强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技术与设计的关系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陈孝玉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跟我学击鼓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叶 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艳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维也纳古典乐派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邓乐璇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合唱排练《狮子王》的声部平衡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 xml:space="preserve">冉 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锐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垫上运动——单肩后滚翻成单膝跪撑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姜春梅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有效运用现代信息技术提高体育课堂教学效果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周庆榕等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第三课《书籍保护的设计制作》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付海燕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第三课 华夏意匠——建筑艺术（皇权的象征 故宫建筑群与天坛）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庞志国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2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第六课 神奇的变化--折纸工艺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4"/>
                <w:szCs w:val="24"/>
              </w:rPr>
              <w:t>巨沂平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11CC4"/>
    <w:rsid w:val="03BC268B"/>
    <w:rsid w:val="4E71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ind w:firstLine="200" w:firstLineChars="200"/>
      <w:jc w:val="both"/>
    </w:pPr>
    <w:rPr>
      <w:rFonts w:ascii="Calibri" w:hAnsi="Calibri" w:eastAsia="仿宋" w:cs="Times New Roman"/>
      <w:kern w:val="2"/>
      <w:sz w:val="30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2019-04-09T01:21:00Z</dcterms:created>
  <dc:creator>一碗白茶</dc:creator>
  <cp:lastModifiedBy>一碗白茶</cp:lastModifiedBy>
  <dcterms:modified xsi:type="dcterms:W3CDTF">2019-04-09T01:22:07Z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